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039" w:rsidRPr="00B26039" w:rsidRDefault="00B26039" w:rsidP="00B26039">
      <w:pPr>
        <w:spacing w:line="500" w:lineRule="exact"/>
        <w:jc w:val="center"/>
        <w:rPr>
          <w:rFonts w:ascii="微软雅黑" w:eastAsia="微软雅黑" w:hAnsi="微软雅黑" w:hint="eastAsia"/>
          <w:b/>
          <w:sz w:val="24"/>
        </w:rPr>
      </w:pPr>
      <w:r w:rsidRPr="00B26039">
        <w:rPr>
          <w:rFonts w:ascii="微软雅黑" w:eastAsia="微软雅黑" w:hAnsi="微软雅黑"/>
          <w:b/>
          <w:sz w:val="24"/>
        </w:rPr>
        <w:t>最高人民法院关于进一步规范终结本次执行程序案件办理，切实保护各方当事人合法权益的通知</w:t>
      </w:r>
    </w:p>
    <w:p w:rsidR="00B26039" w:rsidRPr="00B26039" w:rsidRDefault="00B26039" w:rsidP="00B26039">
      <w:pPr>
        <w:spacing w:line="320" w:lineRule="exact"/>
        <w:rPr>
          <w:rFonts w:ascii="微软雅黑" w:eastAsia="微软雅黑" w:hAnsi="微软雅黑"/>
          <w:sz w:val="22"/>
          <w:szCs w:val="22"/>
        </w:rPr>
      </w:pPr>
    </w:p>
    <w:p w:rsidR="00B26039" w:rsidRPr="00B26039" w:rsidRDefault="00B26039" w:rsidP="00B26039">
      <w:pPr>
        <w:spacing w:line="320" w:lineRule="exact"/>
        <w:rPr>
          <w:rFonts w:ascii="微软雅黑" w:eastAsia="微软雅黑" w:hAnsi="微软雅黑"/>
          <w:sz w:val="22"/>
          <w:szCs w:val="22"/>
        </w:rPr>
      </w:pPr>
      <w:r w:rsidRPr="00B26039">
        <w:rPr>
          <w:rFonts w:ascii="微软雅黑" w:eastAsia="微软雅黑" w:hAnsi="微软雅黑" w:hint="eastAsia"/>
          <w:sz w:val="22"/>
          <w:szCs w:val="22"/>
        </w:rPr>
        <w:t>各省、直辖市高级人民法院，解放军军事法院，新疆维吾尔高级人民法院生产建设兵团分院：</w:t>
      </w:r>
    </w:p>
    <w:p w:rsidR="00B26039" w:rsidRPr="00B26039" w:rsidRDefault="00B26039" w:rsidP="00B26039">
      <w:pPr>
        <w:spacing w:line="320" w:lineRule="exact"/>
        <w:ind w:firstLineChars="200" w:firstLine="440"/>
        <w:rPr>
          <w:rFonts w:ascii="微软雅黑" w:eastAsia="微软雅黑" w:hAnsi="微软雅黑"/>
          <w:sz w:val="22"/>
          <w:szCs w:val="22"/>
        </w:rPr>
      </w:pPr>
      <w:r w:rsidRPr="00B26039">
        <w:rPr>
          <w:rFonts w:ascii="微软雅黑" w:eastAsia="微软雅黑" w:hAnsi="微软雅黑" w:hint="eastAsia"/>
          <w:sz w:val="22"/>
          <w:szCs w:val="22"/>
        </w:rPr>
        <w:t>2016年11月4日,国务院下发《关于完善产权保护制度依法保护产权的意见》（中发〔2016〕28号，以下简称《意见》）。11月10日，最高人民法院召开学</w:t>
      </w:r>
      <w:r>
        <w:rPr>
          <w:rFonts w:ascii="微软雅黑" w:eastAsia="微软雅黑" w:hAnsi="微软雅黑" w:hint="eastAsia"/>
          <w:sz w:val="22"/>
          <w:szCs w:val="22"/>
        </w:rPr>
        <w:t>习</w:t>
      </w:r>
      <w:r w:rsidRPr="00B26039">
        <w:rPr>
          <w:rFonts w:ascii="微软雅黑" w:eastAsia="微软雅黑" w:hAnsi="微软雅黑" w:hint="eastAsia"/>
          <w:sz w:val="22"/>
          <w:szCs w:val="22"/>
        </w:rPr>
        <w:t>贯彻《意见》专题会议，要求深入贯彻落实《意见》精神，充分发挥人民法院审判职能作用，依法保护各种所有制经济组织和公民财产权，不断推进产权保护法治化，为经济社会发展提供有力司法保障。根据《意见》及上述会议精神，现就执行程序中贯彻落实产权保护制度、依法保护产权提出以下工作要求：</w:t>
      </w:r>
    </w:p>
    <w:p w:rsidR="00B26039" w:rsidRPr="00B26039" w:rsidRDefault="00B26039" w:rsidP="00B26039">
      <w:pPr>
        <w:spacing w:line="320" w:lineRule="exact"/>
        <w:ind w:firstLineChars="200" w:firstLine="440"/>
        <w:rPr>
          <w:rFonts w:ascii="微软雅黑" w:eastAsia="微软雅黑" w:hAnsi="微软雅黑"/>
          <w:color w:val="C00000"/>
          <w:sz w:val="22"/>
          <w:szCs w:val="22"/>
        </w:rPr>
      </w:pPr>
      <w:r w:rsidRPr="00B26039">
        <w:rPr>
          <w:rFonts w:ascii="微软雅黑" w:eastAsia="微软雅黑" w:hAnsi="微软雅黑" w:hint="eastAsia"/>
          <w:color w:val="C00000"/>
          <w:sz w:val="22"/>
          <w:szCs w:val="22"/>
        </w:rPr>
        <w:t>一、在执行工作中牢固树立依法保护产权的理念。</w:t>
      </w:r>
    </w:p>
    <w:p w:rsidR="00B26039" w:rsidRPr="00B26039" w:rsidRDefault="00B26039" w:rsidP="00B26039">
      <w:pPr>
        <w:spacing w:line="320" w:lineRule="exact"/>
        <w:ind w:firstLineChars="200" w:firstLine="440"/>
        <w:rPr>
          <w:rFonts w:ascii="微软雅黑" w:eastAsia="微软雅黑" w:hAnsi="微软雅黑"/>
          <w:sz w:val="22"/>
          <w:szCs w:val="22"/>
        </w:rPr>
      </w:pPr>
      <w:r w:rsidRPr="00B26039">
        <w:rPr>
          <w:rFonts w:ascii="微软雅黑" w:eastAsia="微软雅黑" w:hAnsi="微软雅黑" w:hint="eastAsia"/>
          <w:sz w:val="22"/>
          <w:szCs w:val="22"/>
        </w:rPr>
        <w:t>执行工作是整个司法程序中的关键一环，是运用国家强制力实现生效裁判的复杂过程，既关系胜诉债权的实现，也关系被执行人、案外人等相关方的合法产权保护，关系经济社会发展大局。各级人民法院要严格依照法律规定执行，既要最大限度地让债权人实现胜诉权益，又不能随意扩大执行范围，侵犯被执行人、案外人等相关方的合法产权；要牢固树立依法执行、文明执行、善意执行理念，在充分考虑和保护债权人合法权益的基础上，统筹兼顾相关方利益，把握执行时机，讲究执行策略，注意执行方法，努力实现执行的法律效果与社会效果有机统一，加大执行力度与保护各方合法权益有机统一，履行职责与服务大局、促进发展有机统一，努力让人民群众在每一个执行案件中感受到公平正义。</w:t>
      </w:r>
    </w:p>
    <w:p w:rsidR="00B26039" w:rsidRPr="00B26039" w:rsidRDefault="00B26039" w:rsidP="00B26039">
      <w:pPr>
        <w:spacing w:line="320" w:lineRule="exact"/>
        <w:ind w:firstLineChars="200" w:firstLine="440"/>
        <w:rPr>
          <w:rFonts w:ascii="微软雅黑" w:eastAsia="微软雅黑" w:hAnsi="微软雅黑"/>
          <w:color w:val="C00000"/>
          <w:sz w:val="22"/>
          <w:szCs w:val="22"/>
        </w:rPr>
      </w:pPr>
      <w:r w:rsidRPr="00B26039">
        <w:rPr>
          <w:rFonts w:ascii="微软雅黑" w:eastAsia="微软雅黑" w:hAnsi="微软雅黑" w:hint="eastAsia"/>
          <w:color w:val="C00000"/>
          <w:sz w:val="22"/>
          <w:szCs w:val="22"/>
        </w:rPr>
        <w:t>二、依法准确甄别被执行人财产。</w:t>
      </w:r>
    </w:p>
    <w:p w:rsidR="00B26039" w:rsidRPr="00B26039" w:rsidRDefault="00B26039" w:rsidP="00B26039">
      <w:pPr>
        <w:spacing w:line="320" w:lineRule="exact"/>
        <w:ind w:firstLineChars="200" w:firstLine="440"/>
        <w:rPr>
          <w:rFonts w:ascii="微软雅黑" w:eastAsia="微软雅黑" w:hAnsi="微软雅黑"/>
          <w:sz w:val="22"/>
          <w:szCs w:val="22"/>
        </w:rPr>
      </w:pPr>
      <w:r w:rsidRPr="00B26039">
        <w:rPr>
          <w:rFonts w:ascii="微软雅黑" w:eastAsia="微软雅黑" w:hAnsi="微软雅黑" w:hint="eastAsia"/>
          <w:sz w:val="22"/>
          <w:szCs w:val="22"/>
        </w:rPr>
        <w:t>只能执行被执行人的财产，是法院强制执行的基本法律原则。各级人民法院在执行过程中，要依法准确甄别被执行人财产，加强对财产登记、权属证书、证明及有关信息的审查，加强与有关财产权属登记部门的沟通合作，推进信息化执行查询机制建设，准确、及时地甄别被执行人财产，避免对案外人等非被执行人的合法财产采取强制执行措施。同时，对确定属于执行人的财产，则应加大执行力度，及时执行到位，确保申请执行人的债权及时兑现。</w:t>
      </w:r>
    </w:p>
    <w:p w:rsidR="00B26039" w:rsidRPr="00B26039" w:rsidRDefault="00B26039" w:rsidP="00B26039">
      <w:pPr>
        <w:spacing w:line="320" w:lineRule="exact"/>
        <w:ind w:firstLineChars="200" w:firstLine="440"/>
        <w:rPr>
          <w:rFonts w:ascii="微软雅黑" w:eastAsia="微软雅黑" w:hAnsi="微软雅黑"/>
          <w:sz w:val="22"/>
          <w:szCs w:val="22"/>
        </w:rPr>
      </w:pPr>
      <w:r w:rsidRPr="00B26039">
        <w:rPr>
          <w:rFonts w:ascii="微软雅黑" w:eastAsia="微软雅黑" w:hAnsi="微软雅黑" w:hint="eastAsia"/>
          <w:sz w:val="22"/>
          <w:szCs w:val="22"/>
        </w:rPr>
        <w:t>在财产刑案件执行中，要依法严格区分违法所得和合法财产，对于经过审理不能确认为违法所得的，不得判决追缴或者责令退赔；严格区分个人财产和企业法人财产，处理股东、企业经营管理者等自然人犯罪不得任意牵连企业法人财产，处理企业犯罪不得任意牵连股东、企业经营管理者个人合法财产；严格区分涉案人员个人财产和家庭成员财产，处理涉案人员犯罪不得牵连其家庭成员合法财产。</w:t>
      </w:r>
    </w:p>
    <w:p w:rsidR="00B26039" w:rsidRPr="00B26039" w:rsidRDefault="00B26039" w:rsidP="00B26039">
      <w:pPr>
        <w:spacing w:line="320" w:lineRule="exact"/>
        <w:ind w:firstLineChars="200" w:firstLine="440"/>
        <w:rPr>
          <w:rFonts w:ascii="微软雅黑" w:eastAsia="微软雅黑" w:hAnsi="微软雅黑"/>
          <w:sz w:val="22"/>
          <w:szCs w:val="22"/>
        </w:rPr>
      </w:pPr>
      <w:r w:rsidRPr="00B26039">
        <w:rPr>
          <w:rFonts w:ascii="微软雅黑" w:eastAsia="微软雅黑" w:hAnsi="微软雅黑" w:hint="eastAsia"/>
          <w:sz w:val="22"/>
          <w:szCs w:val="22"/>
        </w:rPr>
        <w:t>在执行程序中直接变更、追加被执行人的，应严格限定于法律、司法解释明确规定的情形。各级人民法院应严格依照即将施行的《最高人民法院关于民事执行中变更、追加当事人若干问题的规定》，避免随意扩大变更、追加范围。</w:t>
      </w:r>
    </w:p>
    <w:p w:rsidR="00B26039" w:rsidRPr="00B26039" w:rsidRDefault="00B26039" w:rsidP="00B26039">
      <w:pPr>
        <w:spacing w:line="320" w:lineRule="exact"/>
        <w:ind w:firstLineChars="200" w:firstLine="440"/>
        <w:rPr>
          <w:rFonts w:ascii="微软雅黑" w:eastAsia="微软雅黑" w:hAnsi="微软雅黑"/>
          <w:color w:val="C00000"/>
          <w:sz w:val="22"/>
          <w:szCs w:val="22"/>
        </w:rPr>
      </w:pPr>
      <w:r w:rsidRPr="00B26039">
        <w:rPr>
          <w:rFonts w:ascii="微软雅黑" w:eastAsia="微软雅黑" w:hAnsi="微软雅黑" w:hint="eastAsia"/>
          <w:color w:val="C00000"/>
          <w:sz w:val="22"/>
          <w:szCs w:val="22"/>
        </w:rPr>
        <w:t>三、在采取查冻扣措施时注意把握执行政策。</w:t>
      </w:r>
    </w:p>
    <w:p w:rsidR="00B26039" w:rsidRPr="00B26039" w:rsidRDefault="00B26039" w:rsidP="00B26039">
      <w:pPr>
        <w:spacing w:line="320" w:lineRule="exact"/>
        <w:ind w:firstLineChars="200" w:firstLine="440"/>
        <w:rPr>
          <w:rFonts w:ascii="微软雅黑" w:eastAsia="微软雅黑" w:hAnsi="微软雅黑"/>
          <w:sz w:val="22"/>
          <w:szCs w:val="22"/>
        </w:rPr>
      </w:pPr>
      <w:r w:rsidRPr="00B26039">
        <w:rPr>
          <w:rFonts w:ascii="微软雅黑" w:eastAsia="微软雅黑" w:hAnsi="微软雅黑" w:hint="eastAsia"/>
          <w:sz w:val="22"/>
          <w:szCs w:val="22"/>
        </w:rPr>
        <w:t>查封、扣押、冻结财产要严格遵守相应的适用条件与法定程序，坚决杜绝超范围、超标的查封、扣押、冻结财产，对银行账户内资金采取冻结措施的，应当明确具体冻结数额；对土地、房屋等不动产保全查封时，如果登记在一个权利证书下的不动产价值超过应保全的数额，则应加强与国土部门的沟通、协商，尽量仅对该不动产的相应价值部分采取保全措施，避免影响其他部分财产权益的正常行使。</w:t>
      </w:r>
    </w:p>
    <w:p w:rsidR="00B26039" w:rsidRPr="00B26039" w:rsidRDefault="00B26039" w:rsidP="00B26039">
      <w:pPr>
        <w:spacing w:line="320" w:lineRule="exact"/>
        <w:ind w:firstLineChars="200" w:firstLine="440"/>
        <w:rPr>
          <w:rFonts w:ascii="微软雅黑" w:eastAsia="微软雅黑" w:hAnsi="微软雅黑"/>
          <w:sz w:val="22"/>
          <w:szCs w:val="22"/>
        </w:rPr>
      </w:pPr>
      <w:r w:rsidRPr="00B26039">
        <w:rPr>
          <w:rFonts w:ascii="微软雅黑" w:eastAsia="微软雅黑" w:hAnsi="微软雅黑" w:hint="eastAsia"/>
          <w:sz w:val="22"/>
          <w:szCs w:val="22"/>
        </w:rPr>
        <w:t>在采取具体执行措施时，要注意把握执行政策，尽量寻求依法平等保护各方利益的平衡点：对能采取“活封”“活扣”措施的，尽量不“死封”“死扣”，使保全财产继续发挥其财产价值，防止减损当事人利益，如对厂房、机器设备等生产经营性财产进行保全时，指定被保全人保管的，应当允许其继续使用；对车辆进行查封，可考虑与交管部门建立协助执行机制，以在车辆行驶证上加注查封标记的方式进行，既可防止被查封车辆被擅自转让，也能让车辆继续使用，避免“死封”带来的价值贬损及高昂停车费用。对有多种财产并存的，尽量优先采取方便执行且对当事人生产经营影响较小的执行措施。在不损害债权人利益前提下，允许被执行人在法院监督下处置财产，尽可能保全财产市场价值。在条件允许的情况下可以为企业预留必要的流动资金和往来账户，最大限度降低对企业正常生产经营活动的不利影响。对符合法定情形的，应当在法定期限内及时解除保全措施，避免因拖延解保给被保全人带来财产损失。《最高人民法院关于人民法院办理财产保全案件若干问题的规定》即将正式施行，各级人民法院要在执行工作中认真贯彻落实。</w:t>
      </w:r>
    </w:p>
    <w:p w:rsidR="00B26039" w:rsidRPr="00B26039" w:rsidRDefault="00B26039" w:rsidP="00B26039">
      <w:pPr>
        <w:spacing w:line="320" w:lineRule="exact"/>
        <w:ind w:firstLineChars="200" w:firstLine="440"/>
        <w:rPr>
          <w:rFonts w:ascii="微软雅黑" w:eastAsia="微软雅黑" w:hAnsi="微软雅黑"/>
          <w:color w:val="C00000"/>
          <w:sz w:val="22"/>
          <w:szCs w:val="22"/>
        </w:rPr>
      </w:pPr>
      <w:r w:rsidRPr="00B26039">
        <w:rPr>
          <w:rFonts w:ascii="微软雅黑" w:eastAsia="微软雅黑" w:hAnsi="微软雅黑" w:hint="eastAsia"/>
          <w:color w:val="C00000"/>
          <w:sz w:val="22"/>
          <w:szCs w:val="22"/>
        </w:rPr>
        <w:t>四、提高财产处置变现效率。</w:t>
      </w:r>
    </w:p>
    <w:p w:rsidR="00B26039" w:rsidRPr="00B26039" w:rsidRDefault="00B26039" w:rsidP="00B26039">
      <w:pPr>
        <w:spacing w:line="320" w:lineRule="exact"/>
        <w:ind w:firstLineChars="200" w:firstLine="440"/>
        <w:rPr>
          <w:rFonts w:ascii="微软雅黑" w:eastAsia="微软雅黑" w:hAnsi="微软雅黑"/>
          <w:sz w:val="22"/>
          <w:szCs w:val="22"/>
        </w:rPr>
      </w:pPr>
      <w:r w:rsidRPr="00B26039">
        <w:rPr>
          <w:rFonts w:ascii="微软雅黑" w:eastAsia="微软雅黑" w:hAnsi="微软雅黑" w:hint="eastAsia"/>
          <w:sz w:val="22"/>
          <w:szCs w:val="22"/>
        </w:rPr>
        <w:t>对被依法查封的财产进行变价处置时，要依法优先采取拍卖等有利于公开公平公正实现财产价值的变现方</w:t>
      </w:r>
      <w:r w:rsidRPr="00B26039">
        <w:rPr>
          <w:rFonts w:ascii="微软雅黑" w:eastAsia="微软雅黑" w:hAnsi="微软雅黑" w:hint="eastAsia"/>
          <w:sz w:val="22"/>
          <w:szCs w:val="22"/>
        </w:rPr>
        <w:lastRenderedPageBreak/>
        <w:t>式。要严格规范评估、拍卖、变卖和以物抵债等变价环节，防止对拟处置财产低估贱卖，侵害被执行人合法权益。对于司法强制拍卖要求一次性付清价款，门槛较高，可能不利于扩大竞买范围的问题，可借鉴部分地方法院的成熟经验，在司法拍卖中开展与银行业金融机构的按揭合作，降低竞买门槛，通过更广范围的竞价更好地让拍品变现。2017年1月1日起，全面推行优先用网络司法拍卖方式处置财产，以降低处置成本、提高成交率、溢价率，保护双方当事人的合法权益。各级人民法院要认真贯彻落实《最高人民法院关于人民法院网络司法拍卖若干问题的规定》最大限度提高司法财产处置的公开性、透明度，坚决杜绝任何形式的暗箱操作，有效去除拍卖环节的权力寻租空间，斩断利益链条。</w:t>
      </w:r>
    </w:p>
    <w:p w:rsidR="00B26039" w:rsidRPr="00B26039" w:rsidRDefault="00B26039" w:rsidP="00B26039">
      <w:pPr>
        <w:spacing w:line="320" w:lineRule="exact"/>
        <w:ind w:firstLineChars="200" w:firstLine="440"/>
        <w:rPr>
          <w:rFonts w:ascii="微软雅黑" w:eastAsia="微软雅黑" w:hAnsi="微软雅黑"/>
          <w:color w:val="C00000"/>
          <w:sz w:val="22"/>
          <w:szCs w:val="22"/>
        </w:rPr>
      </w:pPr>
      <w:r w:rsidRPr="00B26039">
        <w:rPr>
          <w:rFonts w:ascii="微软雅黑" w:eastAsia="微软雅黑" w:hAnsi="微软雅黑" w:hint="eastAsia"/>
          <w:color w:val="C00000"/>
          <w:sz w:val="22"/>
          <w:szCs w:val="22"/>
        </w:rPr>
        <w:t>五、规范执行案款管理与发放。</w:t>
      </w:r>
    </w:p>
    <w:p w:rsidR="00B26039" w:rsidRPr="00B26039" w:rsidRDefault="00B26039" w:rsidP="00B26039">
      <w:pPr>
        <w:spacing w:line="320" w:lineRule="exact"/>
        <w:ind w:firstLineChars="200" w:firstLine="440"/>
        <w:rPr>
          <w:rFonts w:ascii="微软雅黑" w:eastAsia="微软雅黑" w:hAnsi="微软雅黑"/>
          <w:sz w:val="22"/>
          <w:szCs w:val="22"/>
        </w:rPr>
      </w:pPr>
      <w:r w:rsidRPr="00B26039">
        <w:rPr>
          <w:rFonts w:ascii="微软雅黑" w:eastAsia="微软雅黑" w:hAnsi="微软雅黑" w:hint="eastAsia"/>
          <w:sz w:val="22"/>
          <w:szCs w:val="22"/>
        </w:rPr>
        <w:t>对于已经执行到位的执行案款，除有权属争议或存在参与分配等不宜立即发放情形的，应按照规定时限及时发还债权人，坚决避免执行案款长期沉淀在法院账户，以维护各方当事人的合法权益，最大限度地铲除侵占、挪用执行案款的土壤。各级人民法院要在今年开展执行案款集中清理工作成果的基础上，积极探索建立“一案一账户”的执行案款归集管理制度，形成案、款、人一一对应，账目清晰、程序透明、发放高效的规范化管理新模式。</w:t>
      </w:r>
    </w:p>
    <w:p w:rsidR="00B26039" w:rsidRPr="00B26039" w:rsidRDefault="00B26039" w:rsidP="00B26039">
      <w:pPr>
        <w:spacing w:line="320" w:lineRule="exact"/>
        <w:ind w:firstLineChars="200" w:firstLine="440"/>
        <w:rPr>
          <w:rFonts w:ascii="微软雅黑" w:eastAsia="微软雅黑" w:hAnsi="微软雅黑"/>
          <w:color w:val="C00000"/>
          <w:sz w:val="22"/>
          <w:szCs w:val="22"/>
        </w:rPr>
      </w:pPr>
      <w:r w:rsidRPr="00B26039">
        <w:rPr>
          <w:rFonts w:ascii="微软雅黑" w:eastAsia="微软雅黑" w:hAnsi="微软雅黑" w:hint="eastAsia"/>
          <w:color w:val="C00000"/>
          <w:sz w:val="22"/>
          <w:szCs w:val="22"/>
        </w:rPr>
        <w:t>六、严格规范适用终结本次执行程序。</w:t>
      </w:r>
    </w:p>
    <w:p w:rsidR="00B26039" w:rsidRPr="00B26039" w:rsidRDefault="00B26039" w:rsidP="00B26039">
      <w:pPr>
        <w:spacing w:line="320" w:lineRule="exact"/>
        <w:ind w:firstLineChars="200" w:firstLine="440"/>
        <w:rPr>
          <w:rFonts w:ascii="微软雅黑" w:eastAsia="微软雅黑" w:hAnsi="微软雅黑"/>
          <w:sz w:val="22"/>
          <w:szCs w:val="22"/>
        </w:rPr>
      </w:pPr>
      <w:r w:rsidRPr="00B26039">
        <w:rPr>
          <w:rFonts w:ascii="微软雅黑" w:eastAsia="微软雅黑" w:hAnsi="微软雅黑" w:hint="eastAsia"/>
          <w:sz w:val="22"/>
          <w:szCs w:val="22"/>
        </w:rPr>
        <w:t xml:space="preserve">各级人民法院应严格落实即将正式施行的《最高人民法院关于终结本次执行程序若干问题的意见（试行）》，规范终结本次执行程序的适用，坚决避免为片面追求结案率而滥用终本程序，将具备执行条件的案件“一终了事”，导致执行案件涉及的财产长期滞留在执行程序中，不能得到有效的处置和利用，同时，对已有的终结本次执行程序案件进行梳理，对于符合恢复执行条件的案件要及时恢复执行，对于进入终结本次执行程序的被执行人依法采取限制消费措施。  </w:t>
      </w:r>
    </w:p>
    <w:p w:rsidR="00B26039" w:rsidRPr="00B26039" w:rsidRDefault="00B26039" w:rsidP="00B26039">
      <w:pPr>
        <w:spacing w:line="320" w:lineRule="exact"/>
        <w:ind w:firstLineChars="200" w:firstLine="440"/>
        <w:rPr>
          <w:rFonts w:ascii="微软雅黑" w:eastAsia="微软雅黑" w:hAnsi="微软雅黑"/>
          <w:color w:val="C00000"/>
          <w:sz w:val="22"/>
          <w:szCs w:val="22"/>
        </w:rPr>
      </w:pPr>
      <w:r w:rsidRPr="00B26039">
        <w:rPr>
          <w:rFonts w:ascii="微软雅黑" w:eastAsia="微软雅黑" w:hAnsi="微软雅黑" w:hint="eastAsia"/>
          <w:color w:val="C00000"/>
          <w:sz w:val="22"/>
          <w:szCs w:val="22"/>
        </w:rPr>
        <w:t>七、要严格落实执行异议制度。</w:t>
      </w:r>
    </w:p>
    <w:p w:rsidR="00B26039" w:rsidRPr="00B26039" w:rsidRDefault="00B26039" w:rsidP="00B26039">
      <w:pPr>
        <w:spacing w:line="320" w:lineRule="exact"/>
        <w:ind w:firstLineChars="200" w:firstLine="440"/>
        <w:rPr>
          <w:rFonts w:ascii="微软雅黑" w:eastAsia="微软雅黑" w:hAnsi="微软雅黑"/>
          <w:sz w:val="22"/>
          <w:szCs w:val="22"/>
        </w:rPr>
      </w:pPr>
      <w:r w:rsidRPr="00B26039">
        <w:rPr>
          <w:rFonts w:ascii="微软雅黑" w:eastAsia="微软雅黑" w:hAnsi="微软雅黑" w:hint="eastAsia"/>
          <w:sz w:val="22"/>
          <w:szCs w:val="22"/>
        </w:rPr>
        <w:t>切实推进立案登记制在执行领域的贯彻落实，当事人、案外人对执行财产权属等提出异议的，要做到有案必立、有诉必理，保障当事人的救济权利。对于执行领域中已经发现的社会反映强烈的产权申诉案件，应及时依法审查，确属执行错误的，要坚持有错必纠的原则及时予以纠正。</w:t>
      </w:r>
    </w:p>
    <w:p w:rsidR="00B26039" w:rsidRPr="00B26039" w:rsidRDefault="00B26039" w:rsidP="00B26039">
      <w:pPr>
        <w:spacing w:line="320" w:lineRule="exact"/>
        <w:ind w:firstLineChars="200" w:firstLine="440"/>
        <w:rPr>
          <w:rFonts w:ascii="微软雅黑" w:eastAsia="微软雅黑" w:hAnsi="微软雅黑"/>
          <w:color w:val="C00000"/>
          <w:sz w:val="22"/>
          <w:szCs w:val="22"/>
        </w:rPr>
      </w:pPr>
      <w:r w:rsidRPr="00B26039">
        <w:rPr>
          <w:rFonts w:ascii="微软雅黑" w:eastAsia="微软雅黑" w:hAnsi="微软雅黑" w:hint="eastAsia"/>
          <w:color w:val="C00000"/>
          <w:sz w:val="22"/>
          <w:szCs w:val="22"/>
        </w:rPr>
        <w:t>八、依法用好执行和解制度。</w:t>
      </w:r>
    </w:p>
    <w:p w:rsidR="00B26039" w:rsidRPr="00B26039" w:rsidRDefault="00B26039" w:rsidP="00B26039">
      <w:pPr>
        <w:spacing w:line="320" w:lineRule="exact"/>
        <w:ind w:firstLineChars="200" w:firstLine="440"/>
        <w:rPr>
          <w:rFonts w:ascii="微软雅黑" w:eastAsia="微软雅黑" w:hAnsi="微软雅黑"/>
          <w:sz w:val="22"/>
          <w:szCs w:val="22"/>
        </w:rPr>
      </w:pPr>
      <w:r w:rsidRPr="00B26039">
        <w:rPr>
          <w:rFonts w:ascii="微软雅黑" w:eastAsia="微软雅黑" w:hAnsi="微软雅黑" w:hint="eastAsia"/>
          <w:sz w:val="22"/>
          <w:szCs w:val="22"/>
        </w:rPr>
        <w:t>依法推进执行中债务重组及和解，对符合条件的，可以引导各方当事人积极达成重组、和解协议，采取分期偿债、收入抵债等方式，既保障被执行人利益，又兼顾被执行人利益。</w:t>
      </w:r>
    </w:p>
    <w:p w:rsidR="00B26039" w:rsidRPr="00B26039" w:rsidRDefault="00B26039" w:rsidP="00B26039">
      <w:pPr>
        <w:spacing w:line="320" w:lineRule="exact"/>
        <w:ind w:firstLineChars="200" w:firstLine="440"/>
        <w:rPr>
          <w:rFonts w:ascii="微软雅黑" w:eastAsia="微软雅黑" w:hAnsi="微软雅黑"/>
          <w:color w:val="C00000"/>
          <w:sz w:val="22"/>
          <w:szCs w:val="22"/>
        </w:rPr>
      </w:pPr>
      <w:r w:rsidRPr="00B26039">
        <w:rPr>
          <w:rFonts w:ascii="微软雅黑" w:eastAsia="微软雅黑" w:hAnsi="微软雅黑" w:hint="eastAsia"/>
          <w:color w:val="C00000"/>
          <w:sz w:val="22"/>
          <w:szCs w:val="22"/>
        </w:rPr>
        <w:t>九、充分发挥执行信访工作的作用。</w:t>
      </w:r>
    </w:p>
    <w:p w:rsidR="00B26039" w:rsidRPr="00B26039" w:rsidRDefault="00B26039" w:rsidP="00B26039">
      <w:pPr>
        <w:spacing w:line="320" w:lineRule="exact"/>
        <w:ind w:firstLineChars="200" w:firstLine="440"/>
        <w:rPr>
          <w:rFonts w:ascii="微软雅黑" w:eastAsia="微软雅黑" w:hAnsi="微软雅黑"/>
          <w:sz w:val="22"/>
          <w:szCs w:val="22"/>
        </w:rPr>
      </w:pPr>
      <w:r w:rsidRPr="00B26039">
        <w:rPr>
          <w:rFonts w:ascii="微软雅黑" w:eastAsia="微软雅黑" w:hAnsi="微软雅黑" w:hint="eastAsia"/>
          <w:sz w:val="22"/>
          <w:szCs w:val="22"/>
        </w:rPr>
        <w:t>要有效发挥执行信访工作在发现、纠正执行不作为、乱作为方面的功能作用，对来信来访中反映的不作为、乱作为案件要扭住不放，一查到底，一抓到底。凡是反映情况属实的坚决及时纠正。对上级法院挂网督办或以其他方式督办的案件必须在指定期限内报送处理结果。对措施不力、拖延办理或拒不办理的，要按照有关规定约谈有关领导及责任人，并定期向全国法院通报。</w:t>
      </w:r>
    </w:p>
    <w:p w:rsidR="00B26039" w:rsidRPr="00B26039" w:rsidRDefault="00B26039" w:rsidP="00B26039">
      <w:pPr>
        <w:spacing w:line="320" w:lineRule="exact"/>
        <w:ind w:firstLineChars="200" w:firstLine="440"/>
        <w:rPr>
          <w:rFonts w:ascii="微软雅黑" w:eastAsia="微软雅黑" w:hAnsi="微软雅黑"/>
          <w:color w:val="C00000"/>
          <w:sz w:val="22"/>
          <w:szCs w:val="22"/>
        </w:rPr>
      </w:pPr>
      <w:r w:rsidRPr="00B26039">
        <w:rPr>
          <w:rFonts w:ascii="微软雅黑" w:eastAsia="微软雅黑" w:hAnsi="微软雅黑" w:hint="eastAsia"/>
          <w:color w:val="C00000"/>
          <w:sz w:val="22"/>
          <w:szCs w:val="22"/>
        </w:rPr>
        <w:t>十、以信息化手段强化执行监督管理。</w:t>
      </w:r>
    </w:p>
    <w:p w:rsidR="00B26039" w:rsidRPr="00B26039" w:rsidRDefault="00B26039" w:rsidP="00B26039">
      <w:pPr>
        <w:spacing w:line="320" w:lineRule="exact"/>
        <w:ind w:firstLineChars="200" w:firstLine="440"/>
        <w:rPr>
          <w:rFonts w:ascii="微软雅黑" w:eastAsia="微软雅黑" w:hAnsi="微软雅黑"/>
          <w:sz w:val="22"/>
          <w:szCs w:val="22"/>
        </w:rPr>
      </w:pPr>
      <w:r w:rsidRPr="00B26039">
        <w:rPr>
          <w:rFonts w:ascii="微软雅黑" w:eastAsia="微软雅黑" w:hAnsi="微软雅黑" w:hint="eastAsia"/>
          <w:sz w:val="22"/>
          <w:szCs w:val="22"/>
        </w:rPr>
        <w:t>各级法院要充分运用信息化手段，加强对执行案件流程的监督管理。2016年11月底，四级法院统一的办案平台和流程节点管理平台将在全国3519个法院全面运行。通过执行流程节点管理，严格执行办案期限，有效解决消极执行、拖延执行、选择性执行等问题。各级法院要安排专门的监督管理人员，对流程节点及时管理监控，对执行办案流程中出现的各种违规现象要即查即纠，充分发挥平台在规范执行行为，全面及时监督管理，全面及时纠偏纠错方面的功能作用，彻底改变执行监督管理弱化、存在死角和漏洞的局面。</w:t>
      </w:r>
    </w:p>
    <w:p w:rsidR="00B26039" w:rsidRPr="00B26039" w:rsidRDefault="00B26039" w:rsidP="00B26039">
      <w:pPr>
        <w:spacing w:line="320" w:lineRule="exact"/>
        <w:ind w:firstLineChars="200" w:firstLine="440"/>
        <w:rPr>
          <w:rFonts w:ascii="微软雅黑" w:eastAsia="微软雅黑" w:hAnsi="微软雅黑"/>
          <w:sz w:val="22"/>
          <w:szCs w:val="22"/>
        </w:rPr>
      </w:pPr>
      <w:r w:rsidRPr="00B26039">
        <w:rPr>
          <w:rFonts w:ascii="微软雅黑" w:eastAsia="微软雅黑" w:hAnsi="微软雅黑" w:hint="eastAsia"/>
          <w:sz w:val="22"/>
          <w:szCs w:val="22"/>
        </w:rPr>
        <w:t>请各高级人民法院将本通知精神迅速传达到辖区内各级人民法院，并加强督促与指导，确保本通知精神的及时有效落实。</w:t>
      </w:r>
    </w:p>
    <w:p w:rsidR="00B26039" w:rsidRPr="00B26039" w:rsidRDefault="00B26039" w:rsidP="00B26039">
      <w:pPr>
        <w:spacing w:line="320" w:lineRule="exact"/>
        <w:ind w:firstLineChars="200" w:firstLine="440"/>
        <w:jc w:val="right"/>
        <w:rPr>
          <w:rFonts w:ascii="微软雅黑" w:eastAsia="微软雅黑" w:hAnsi="微软雅黑" w:hint="eastAsia"/>
          <w:sz w:val="22"/>
          <w:szCs w:val="22"/>
        </w:rPr>
      </w:pPr>
      <w:r w:rsidRPr="00B26039">
        <w:rPr>
          <w:rFonts w:ascii="微软雅黑" w:eastAsia="微软雅黑" w:hAnsi="微软雅黑" w:hint="eastAsia"/>
          <w:sz w:val="22"/>
          <w:szCs w:val="22"/>
        </w:rPr>
        <w:t xml:space="preserve">                                       最高人民法院</w:t>
      </w:r>
    </w:p>
    <w:p w:rsidR="00B26039" w:rsidRPr="00B26039" w:rsidRDefault="00B26039" w:rsidP="00B26039">
      <w:pPr>
        <w:spacing w:line="320" w:lineRule="exact"/>
        <w:ind w:firstLineChars="200" w:firstLine="440"/>
        <w:jc w:val="right"/>
        <w:rPr>
          <w:rFonts w:ascii="微软雅黑" w:eastAsia="微软雅黑" w:hAnsi="微软雅黑" w:hint="eastAsia"/>
          <w:sz w:val="22"/>
          <w:szCs w:val="22"/>
        </w:rPr>
      </w:pPr>
      <w:r w:rsidRPr="00B26039">
        <w:rPr>
          <w:rFonts w:ascii="微软雅黑" w:eastAsia="微软雅黑" w:hAnsi="微软雅黑" w:hint="eastAsia"/>
          <w:sz w:val="22"/>
          <w:szCs w:val="22"/>
        </w:rPr>
        <w:t xml:space="preserve">                                     2016年11月22日</w:t>
      </w:r>
    </w:p>
    <w:p w:rsidR="00B26039" w:rsidRPr="00B26039" w:rsidRDefault="00B26039" w:rsidP="00B26039">
      <w:pPr>
        <w:spacing w:line="320" w:lineRule="exact"/>
        <w:ind w:firstLineChars="200" w:firstLine="440"/>
        <w:jc w:val="right"/>
        <w:rPr>
          <w:rFonts w:ascii="微软雅黑" w:eastAsia="微软雅黑" w:hAnsi="微软雅黑" w:hint="eastAsia"/>
          <w:sz w:val="22"/>
          <w:szCs w:val="22"/>
        </w:rPr>
      </w:pPr>
    </w:p>
    <w:p w:rsidR="00B26039" w:rsidRPr="00B26039" w:rsidRDefault="00B26039" w:rsidP="00B26039">
      <w:pPr>
        <w:spacing w:line="320" w:lineRule="exact"/>
        <w:ind w:firstLineChars="200" w:firstLine="440"/>
        <w:jc w:val="right"/>
        <w:rPr>
          <w:rFonts w:ascii="微软雅黑" w:eastAsia="微软雅黑" w:hAnsi="微软雅黑" w:hint="eastAsia"/>
          <w:sz w:val="22"/>
          <w:szCs w:val="22"/>
        </w:rPr>
      </w:pPr>
      <w:r w:rsidRPr="00B26039">
        <w:rPr>
          <w:rFonts w:ascii="微软雅黑" w:eastAsia="微软雅黑" w:hAnsi="微软雅黑" w:hint="eastAsia"/>
          <w:sz w:val="22"/>
          <w:szCs w:val="22"/>
        </w:rPr>
        <w:t xml:space="preserve">                                最高人民法院办公厅秘书一处</w:t>
      </w:r>
    </w:p>
    <w:p w:rsidR="003B2256" w:rsidRPr="00B26039" w:rsidRDefault="00B26039" w:rsidP="00B26039">
      <w:pPr>
        <w:spacing w:line="320" w:lineRule="exact"/>
        <w:ind w:firstLineChars="200" w:firstLine="440"/>
        <w:jc w:val="right"/>
        <w:rPr>
          <w:rFonts w:ascii="微软雅黑" w:eastAsia="微软雅黑" w:hAnsi="微软雅黑"/>
          <w:sz w:val="22"/>
          <w:szCs w:val="22"/>
        </w:rPr>
      </w:pPr>
      <w:r w:rsidRPr="00B26039">
        <w:rPr>
          <w:rFonts w:ascii="微软雅黑" w:eastAsia="微软雅黑" w:hAnsi="微软雅黑" w:hint="eastAsia"/>
          <w:sz w:val="22"/>
          <w:szCs w:val="22"/>
        </w:rPr>
        <w:t xml:space="preserve">                                    2016年11月24日印发</w:t>
      </w:r>
    </w:p>
    <w:sectPr w:rsidR="003B2256" w:rsidRPr="00B26039"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F42" w:rsidRDefault="00FC5F42" w:rsidP="003B2256">
      <w:r>
        <w:separator/>
      </w:r>
    </w:p>
  </w:endnote>
  <w:endnote w:type="continuationSeparator" w:id="0">
    <w:p w:rsidR="00FC5F42" w:rsidRDefault="00FC5F42"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FC1CA3">
    <w:pPr>
      <w:tabs>
        <w:tab w:val="center" w:pos="4153"/>
        <w:tab w:val="right" w:pos="8306"/>
      </w:tabs>
      <w:rPr>
        <w:rFonts w:ascii="宋体" w:hAnsi="宋体" w:cs="宋体"/>
        <w:sz w:val="28"/>
        <w:szCs w:val="28"/>
      </w:rPr>
    </w:pPr>
    <w:r w:rsidRPr="00FC1CA3">
      <w:rPr>
        <w:sz w:val="28"/>
      </w:rPr>
      <w:pict>
        <v:shapetype id="_x0000_t202" coordsize="21600,21600" o:spt="202" path="m,l,21600r21600,l21600,xe">
          <v:stroke joinstyle="miter"/>
          <v:path gradientshapeok="t" o:connecttype="rect"/>
        </v:shapetype>
        <v:shape id="_x0000_s3073" type="#_x0000_t202" style="position:absolute;left:0;text-align:left;margin-left:832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FC1CA3">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FC1CA3">
                  <w:rPr>
                    <w:rFonts w:ascii="宋体" w:hAnsi="宋体" w:cs="宋体" w:hint="eastAsia"/>
                    <w:sz w:val="28"/>
                    <w:szCs w:val="28"/>
                  </w:rPr>
                  <w:fldChar w:fldCharType="separate"/>
                </w:r>
                <w:r w:rsidR="00143413">
                  <w:rPr>
                    <w:rFonts w:ascii="宋体" w:hAnsi="宋体" w:cs="宋体"/>
                    <w:noProof/>
                    <w:sz w:val="28"/>
                    <w:szCs w:val="28"/>
                  </w:rPr>
                  <w:t>2</w:t>
                </w:r>
                <w:r w:rsidR="00FC1CA3">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FC1CA3">
    <w:pPr>
      <w:tabs>
        <w:tab w:val="center" w:pos="4153"/>
        <w:tab w:val="right" w:pos="8306"/>
      </w:tabs>
      <w:rPr>
        <w:rFonts w:ascii="宋体" w:hAnsi="宋体" w:cs="宋体"/>
        <w:sz w:val="28"/>
        <w:szCs w:val="28"/>
      </w:rPr>
    </w:pPr>
    <w:r w:rsidRPr="00FC1CA3">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FC1CA3">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FC1CA3">
                  <w:rPr>
                    <w:rFonts w:ascii="宋体" w:hAnsi="宋体" w:cs="宋体" w:hint="eastAsia"/>
                    <w:sz w:val="28"/>
                    <w:szCs w:val="28"/>
                  </w:rPr>
                  <w:fldChar w:fldCharType="separate"/>
                </w:r>
                <w:r w:rsidR="00B26039">
                  <w:rPr>
                    <w:rFonts w:ascii="宋体" w:hAnsi="宋体" w:cs="宋体"/>
                    <w:noProof/>
                    <w:sz w:val="28"/>
                    <w:szCs w:val="28"/>
                  </w:rPr>
                  <w:t>2</w:t>
                </w:r>
                <w:r w:rsidR="00FC1CA3">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F42" w:rsidRDefault="00FC5F42" w:rsidP="003B2256">
      <w:r>
        <w:separator/>
      </w:r>
    </w:p>
  </w:footnote>
  <w:footnote w:type="continuationSeparator" w:id="0">
    <w:p w:rsidR="00FC5F42" w:rsidRDefault="00FC5F42"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290080"/>
    <w:rsid w:val="00323D76"/>
    <w:rsid w:val="003B2256"/>
    <w:rsid w:val="004064E8"/>
    <w:rsid w:val="00554EB8"/>
    <w:rsid w:val="0064282F"/>
    <w:rsid w:val="00690873"/>
    <w:rsid w:val="007630C3"/>
    <w:rsid w:val="00793835"/>
    <w:rsid w:val="007B0DAB"/>
    <w:rsid w:val="00803A63"/>
    <w:rsid w:val="00872005"/>
    <w:rsid w:val="00984D89"/>
    <w:rsid w:val="009969A5"/>
    <w:rsid w:val="009E1211"/>
    <w:rsid w:val="00B26039"/>
    <w:rsid w:val="00CF39F7"/>
    <w:rsid w:val="00D619CC"/>
    <w:rsid w:val="00D771C4"/>
    <w:rsid w:val="00DD58FE"/>
    <w:rsid w:val="00F20EB7"/>
    <w:rsid w:val="00F96AE7"/>
    <w:rsid w:val="00FA5538"/>
    <w:rsid w:val="00FC1CA3"/>
    <w:rsid w:val="00FC5F42"/>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41</TotalTime>
  <Pages>2</Pages>
  <Words>523</Words>
  <Characters>2985</Characters>
  <Application>Microsoft Office Word</Application>
  <DocSecurity>0</DocSecurity>
  <Lines>24</Lines>
  <Paragraphs>7</Paragraphs>
  <ScaleCrop>false</ScaleCrop>
  <Company>Newdaxie</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13</cp:revision>
  <dcterms:created xsi:type="dcterms:W3CDTF">2017-11-02T15:25:00Z</dcterms:created>
  <dcterms:modified xsi:type="dcterms:W3CDTF">2024-12-21T05:37:00Z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